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94" w:rsidRDefault="00D96594" w:rsidP="00D96594">
      <w:pPr>
        <w:pStyle w:val="a3"/>
        <w:ind w:left="0"/>
        <w:jc w:val="center"/>
        <w:rPr>
          <w:b/>
          <w:szCs w:val="28"/>
        </w:rPr>
      </w:pPr>
      <w:r>
        <w:rPr>
          <w:b/>
          <w:szCs w:val="28"/>
        </w:rPr>
        <w:t>Конспект занятия с элементами фототерапии</w:t>
      </w:r>
    </w:p>
    <w:p w:rsidR="00D96594" w:rsidRDefault="00D96594" w:rsidP="00D96594">
      <w:pPr>
        <w:pStyle w:val="a3"/>
        <w:ind w:left="0"/>
        <w:jc w:val="center"/>
        <w:rPr>
          <w:b/>
          <w:szCs w:val="28"/>
        </w:rPr>
      </w:pPr>
    </w:p>
    <w:p w:rsidR="00B2153D" w:rsidRDefault="00D7767D" w:rsidP="00D7767D">
      <w:pPr>
        <w:pStyle w:val="a3"/>
        <w:ind w:left="0"/>
        <w:rPr>
          <w:b/>
          <w:szCs w:val="28"/>
        </w:rPr>
      </w:pPr>
      <w:r>
        <w:rPr>
          <w:b/>
          <w:szCs w:val="28"/>
        </w:rPr>
        <w:t>Тема</w:t>
      </w:r>
      <w:r w:rsidR="00B2153D">
        <w:rPr>
          <w:b/>
          <w:szCs w:val="28"/>
        </w:rPr>
        <w:t>: «Дорисуй портрет»</w:t>
      </w:r>
    </w:p>
    <w:p w:rsidR="00D7767D" w:rsidRPr="00C40807" w:rsidRDefault="00D7767D" w:rsidP="00D7767D">
      <w:pPr>
        <w:pStyle w:val="a3"/>
        <w:ind w:left="0"/>
        <w:rPr>
          <w:b/>
          <w:szCs w:val="28"/>
        </w:rPr>
      </w:pPr>
    </w:p>
    <w:p w:rsidR="00B2153D" w:rsidRDefault="00B2153D" w:rsidP="00B2153D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Цель: </w:t>
      </w:r>
      <w:r>
        <w:rPr>
          <w:color w:val="000008"/>
          <w:sz w:val="28"/>
          <w:szCs w:val="28"/>
          <w:shd w:val="clear" w:color="auto" w:fill="FFFFFF"/>
        </w:rPr>
        <w:t>снижение эмоционального напряжения, снижение агрессии,</w:t>
      </w:r>
      <w:r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  <w:shd w:val="clear" w:color="auto" w:fill="FFFFFF"/>
        </w:rPr>
        <w:t xml:space="preserve">формирование способности в приемлемой форме выражать накопившийся гнев, </w:t>
      </w:r>
      <w:r>
        <w:rPr>
          <w:color w:val="000008"/>
          <w:sz w:val="28"/>
          <w:szCs w:val="28"/>
        </w:rPr>
        <w:t>с</w:t>
      </w:r>
      <w:r>
        <w:rPr>
          <w:color w:val="000008"/>
          <w:sz w:val="28"/>
          <w:szCs w:val="28"/>
          <w:shd w:val="clear" w:color="auto" w:fill="FFFFFF"/>
        </w:rPr>
        <w:t>оздание атмосферы группового доверия и принятия</w:t>
      </w:r>
      <w:r>
        <w:rPr>
          <w:color w:val="000008"/>
          <w:sz w:val="28"/>
          <w:szCs w:val="28"/>
        </w:rPr>
        <w:t xml:space="preserve">, </w:t>
      </w:r>
      <w:r>
        <w:rPr>
          <w:color w:val="000008"/>
          <w:sz w:val="28"/>
          <w:szCs w:val="28"/>
          <w:shd w:val="clear" w:color="auto" w:fill="FFFFFF"/>
        </w:rPr>
        <w:t>положительного эмоционального климата в группе</w:t>
      </w:r>
      <w:r>
        <w:rPr>
          <w:color w:val="000008"/>
          <w:sz w:val="28"/>
          <w:szCs w:val="28"/>
          <w:shd w:val="clear" w:color="auto" w:fill="FFFFFF" w:themeFill="background1"/>
        </w:rPr>
        <w:t>, способствующее сплочению детей,</w:t>
      </w:r>
      <w:r>
        <w:rPr>
          <w:color w:val="000008"/>
          <w:sz w:val="28"/>
          <w:szCs w:val="28"/>
          <w:shd w:val="clear" w:color="auto" w:fill="FFFFFF"/>
        </w:rPr>
        <w:t xml:space="preserve"> формирование способности использовать и понимать невербальные средства общения.</w:t>
      </w:r>
    </w:p>
    <w:p w:rsidR="00D7767D" w:rsidRDefault="00D7767D" w:rsidP="00B2153D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Участники: обучающиеся 1-4 классов.</w:t>
      </w:r>
    </w:p>
    <w:p w:rsidR="00B2153D" w:rsidRDefault="00B2153D" w:rsidP="00B2153D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Оборудование: фотографии случайных людей (взятых из сети Интернет) формата А</w:t>
      </w:r>
      <w:proofErr w:type="gramStart"/>
      <w:r>
        <w:rPr>
          <w:color w:val="000008"/>
          <w:sz w:val="28"/>
          <w:szCs w:val="28"/>
        </w:rPr>
        <w:t>4</w:t>
      </w:r>
      <w:proofErr w:type="gramEnd"/>
      <w:r>
        <w:rPr>
          <w:color w:val="000008"/>
          <w:sz w:val="28"/>
          <w:szCs w:val="28"/>
        </w:rPr>
        <w:t>, черные маркеры, фотография с изображением животного или предмета.</w:t>
      </w:r>
    </w:p>
    <w:p w:rsidR="00B2153D" w:rsidRDefault="00B2153D" w:rsidP="00B2153D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Содержание:</w:t>
      </w:r>
    </w:p>
    <w:p w:rsidR="00B2153D" w:rsidRDefault="00B2153D" w:rsidP="00B2153D">
      <w:pPr>
        <w:pStyle w:val="a5"/>
        <w:numPr>
          <w:ilvl w:val="1"/>
          <w:numId w:val="1"/>
        </w:numPr>
        <w:tabs>
          <w:tab w:val="clear" w:pos="1440"/>
          <w:tab w:val="num" w:pos="0"/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 w:rsidRPr="00D0421A">
        <w:rPr>
          <w:color w:val="000008"/>
          <w:sz w:val="28"/>
          <w:szCs w:val="28"/>
        </w:rPr>
        <w:t>Приветствие.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</w:t>
      </w:r>
      <w:proofErr w:type="spellStart"/>
      <w:r>
        <w:rPr>
          <w:color w:val="000008"/>
          <w:sz w:val="28"/>
          <w:szCs w:val="28"/>
        </w:rPr>
        <w:t>Бонжур</w:t>
      </w:r>
      <w:proofErr w:type="spellEnd"/>
      <w:r>
        <w:rPr>
          <w:color w:val="000008"/>
          <w:sz w:val="28"/>
          <w:szCs w:val="28"/>
        </w:rPr>
        <w:t>! Здравствуйте, ребята!».</w:t>
      </w:r>
    </w:p>
    <w:p w:rsidR="00B2153D" w:rsidRDefault="00B2153D" w:rsidP="00B2153D">
      <w:pPr>
        <w:pStyle w:val="a5"/>
        <w:numPr>
          <w:ilvl w:val="1"/>
          <w:numId w:val="1"/>
        </w:numPr>
        <w:tabs>
          <w:tab w:val="clear" w:pos="1440"/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Упражнение «</w:t>
      </w:r>
      <w:proofErr w:type="spellStart"/>
      <w:r>
        <w:rPr>
          <w:color w:val="000008"/>
          <w:sz w:val="28"/>
          <w:szCs w:val="28"/>
        </w:rPr>
        <w:t>Фотонастроение</w:t>
      </w:r>
      <w:proofErr w:type="spellEnd"/>
      <w:r>
        <w:rPr>
          <w:color w:val="000008"/>
          <w:sz w:val="28"/>
          <w:szCs w:val="28"/>
        </w:rPr>
        <w:t>».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 предлагает детям внимательно посмотреть на фотографии с изображением людей в разных эмоциональных состояниях.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Педагог-психолог: «Прошу вас взять по жетону и бросить в специальную коробочку рядом с той фотографией, которая наиболее ярко отражает ваше эмоциональное состояние в настоящий момент». </w:t>
      </w:r>
    </w:p>
    <w:p w:rsidR="00B2153D" w:rsidRDefault="00B2153D" w:rsidP="00B2153D">
      <w:pPr>
        <w:pStyle w:val="a5"/>
        <w:numPr>
          <w:ilvl w:val="1"/>
          <w:numId w:val="1"/>
        </w:numPr>
        <w:tabs>
          <w:tab w:val="clear" w:pos="1440"/>
          <w:tab w:val="num" w:pos="0"/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Упражнение «Дорисуй портрет». 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</w:t>
      </w:r>
      <w:r w:rsidRPr="00D0421A">
        <w:rPr>
          <w:color w:val="000008"/>
          <w:sz w:val="28"/>
          <w:szCs w:val="28"/>
        </w:rPr>
        <w:t xml:space="preserve">Дорогие друзья! Приходилось ли вам когда-нибудь </w:t>
      </w:r>
      <w:r>
        <w:rPr>
          <w:color w:val="000008"/>
          <w:sz w:val="28"/>
          <w:szCs w:val="28"/>
        </w:rPr>
        <w:t>дополнять</w:t>
      </w:r>
      <w:r w:rsidRPr="00D0421A">
        <w:rPr>
          <w:color w:val="000008"/>
          <w:sz w:val="28"/>
          <w:szCs w:val="28"/>
        </w:rPr>
        <w:t xml:space="preserve"> портрет человека</w:t>
      </w:r>
      <w:r>
        <w:rPr>
          <w:color w:val="000008"/>
          <w:sz w:val="28"/>
          <w:szCs w:val="28"/>
        </w:rPr>
        <w:t xml:space="preserve"> различными деталями: усы, борода, рожки</w:t>
      </w:r>
      <w:r w:rsidRPr="00D0421A">
        <w:rPr>
          <w:color w:val="000008"/>
          <w:sz w:val="28"/>
          <w:szCs w:val="28"/>
        </w:rPr>
        <w:t>? Может быть</w:t>
      </w:r>
      <w:r>
        <w:rPr>
          <w:color w:val="000008"/>
          <w:sz w:val="28"/>
          <w:szCs w:val="28"/>
        </w:rPr>
        <w:t>,</w:t>
      </w:r>
      <w:r w:rsidRPr="00D0421A">
        <w:rPr>
          <w:color w:val="000008"/>
          <w:sz w:val="28"/>
          <w:szCs w:val="28"/>
        </w:rPr>
        <w:t xml:space="preserve"> это была обычная фотография в журнале или газете, или фотография знакомого вам человека?</w:t>
      </w:r>
      <w:r>
        <w:rPr>
          <w:color w:val="000008"/>
          <w:sz w:val="28"/>
          <w:szCs w:val="28"/>
        </w:rPr>
        <w:t>». (Ответы детей).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«Как вы считаете, если бы этот человек увидел то, как вы дорисовали его портрет, что бы он почувствовал?» (Ответы детей).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lastRenderedPageBreak/>
        <w:t>Педагог-психолог: «Скажите, пожалуйста, известно ли вам, как можно изменить портрет человека, не обижая того, кто на нем изображен?». (Ответы детей).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Педагог-психолог: «Существуют различные «необидные» способы изменения фотографии человека. Например, </w:t>
      </w:r>
      <w:proofErr w:type="spellStart"/>
      <w:r>
        <w:rPr>
          <w:color w:val="000008"/>
          <w:sz w:val="28"/>
          <w:szCs w:val="28"/>
        </w:rPr>
        <w:t>дорисовывание</w:t>
      </w:r>
      <w:proofErr w:type="spellEnd"/>
      <w:r>
        <w:rPr>
          <w:color w:val="000008"/>
          <w:sz w:val="28"/>
          <w:szCs w:val="28"/>
        </w:rPr>
        <w:t xml:space="preserve"> объектов вокруг, когда фотография является только частью изображения, изменение определенной части фотографии или шарж по фото». (Демонстрируются примеры). </w:t>
      </w:r>
    </w:p>
    <w:p w:rsidR="00B2153D" w:rsidRPr="00D0421A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Педагог-психолог: «Теперь вы знаете, как можно дорисовать портрет человека, не обидев его. Если у вас есть вопросы, пожалуйста, задавайте». 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 w:rsidRPr="001E56CD">
        <w:rPr>
          <w:color w:val="000008"/>
          <w:sz w:val="28"/>
          <w:szCs w:val="28"/>
        </w:rPr>
        <w:t>Затем детям выдаются фотографии случайных людей формата А</w:t>
      </w:r>
      <w:proofErr w:type="gramStart"/>
      <w:r w:rsidRPr="001E56CD">
        <w:rPr>
          <w:color w:val="000008"/>
          <w:sz w:val="28"/>
          <w:szCs w:val="28"/>
        </w:rPr>
        <w:t>4</w:t>
      </w:r>
      <w:proofErr w:type="gramEnd"/>
      <w:r w:rsidRPr="001E56CD">
        <w:rPr>
          <w:color w:val="000008"/>
          <w:sz w:val="28"/>
          <w:szCs w:val="28"/>
        </w:rPr>
        <w:t xml:space="preserve"> и маркеры.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«Ребята, предлагаю вам дорисовать данные портреты так, как вам захочется». (Дети рисуют).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«Молодцы, у вас здорово получилось! Теперь по очереди поясните, пожалуйста, почему вы решили изменить в портрете именно ту или иную часть». (Ответы детей).</w:t>
      </w:r>
    </w:p>
    <w:p w:rsidR="00B2153D" w:rsidRDefault="00B2153D" w:rsidP="00B2153D">
      <w:pPr>
        <w:pStyle w:val="a5"/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proofErr w:type="spellStart"/>
      <w:r>
        <w:rPr>
          <w:color w:val="000008"/>
          <w:sz w:val="28"/>
          <w:szCs w:val="28"/>
        </w:rPr>
        <w:t>Психогимнастика</w:t>
      </w:r>
      <w:proofErr w:type="spellEnd"/>
      <w:r>
        <w:rPr>
          <w:color w:val="000008"/>
          <w:sz w:val="28"/>
          <w:szCs w:val="28"/>
        </w:rPr>
        <w:t xml:space="preserve"> «Видеотелефон».</w:t>
      </w:r>
    </w:p>
    <w:p w:rsidR="00B2153D" w:rsidRDefault="00B2153D" w:rsidP="00B2153D">
      <w:pPr>
        <w:pStyle w:val="a5"/>
        <w:shd w:val="clear" w:color="auto" w:fill="FFFFFF"/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Дети выстраиваются в одну колонну. Педагог-психолог показывает фотографию с изображением животного или предмета. Замыкающий придумывает, как это слово можно передать не вербально </w:t>
      </w:r>
      <w:r>
        <w:rPr>
          <w:iCs/>
          <w:color w:val="000008"/>
          <w:sz w:val="28"/>
          <w:szCs w:val="28"/>
          <w:bdr w:val="none" w:sz="0" w:space="0" w:color="auto" w:frame="1"/>
        </w:rPr>
        <w:t>(с помощью движений, жестов, мимики)</w:t>
      </w:r>
      <w:r>
        <w:rPr>
          <w:color w:val="000008"/>
          <w:sz w:val="28"/>
          <w:szCs w:val="28"/>
        </w:rPr>
        <w:t xml:space="preserve">. Затем он касается плеча впередистоящего ребенка. Тот поворачивается и наблюдает за действиями </w:t>
      </w:r>
      <w:r>
        <w:rPr>
          <w:iCs/>
          <w:color w:val="000008"/>
          <w:sz w:val="28"/>
          <w:szCs w:val="28"/>
          <w:bdr w:val="none" w:sz="0" w:space="0" w:color="auto" w:frame="1"/>
        </w:rPr>
        <w:t>«передающего»</w:t>
      </w:r>
      <w:r>
        <w:rPr>
          <w:color w:val="000008"/>
          <w:sz w:val="28"/>
          <w:szCs w:val="28"/>
        </w:rPr>
        <w:t>. Когда у второго игрока возникает своя версия, он таким же образом передает ее дальше, придумывая уже свои движения.</w:t>
      </w:r>
    </w:p>
    <w:p w:rsidR="00B2153D" w:rsidRDefault="00B2153D" w:rsidP="00B2153D">
      <w:pPr>
        <w:pStyle w:val="a5"/>
        <w:shd w:val="clear" w:color="auto" w:fill="FFFFFF"/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По окончании игры следует провести анализ игры и выяснить, где произошел сбой, если до первого игрока версия дошла искаженной.</w:t>
      </w:r>
    </w:p>
    <w:p w:rsidR="00B2153D" w:rsidRPr="000B6FED" w:rsidRDefault="00B2153D" w:rsidP="00B2153D">
      <w:pPr>
        <w:pStyle w:val="a5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eastAsiaTheme="minorHAnsi"/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Рефлексия.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«Вот и подходит к концу наше с вами занятие. Скажите, пожалуйста, что нового вы узнали сегодня?». (Ответы детей).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«Все ли было понятно?». (Ответы детей).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eastAsiaTheme="minorHAnsi"/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Педагог-психолог: «Понравилось ли вам наше сегодняшнее занятие?». (Ответы детей).</w:t>
      </w:r>
    </w:p>
    <w:p w:rsidR="00B2153D" w:rsidRDefault="00B2153D" w:rsidP="00B2153D">
      <w:pPr>
        <w:pStyle w:val="a5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Ритуал прощания.</w:t>
      </w:r>
    </w:p>
    <w:p w:rsidR="00B2153D" w:rsidRDefault="00B2153D" w:rsidP="00B2153D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Педагог-психолог: «Настало время прощаться! Спасибо большое за вашу работу! Вы хорошо потрудились!». </w:t>
      </w:r>
    </w:p>
    <w:p w:rsidR="00B2153D" w:rsidRPr="00D0421A" w:rsidRDefault="00B2153D" w:rsidP="00B2153D">
      <w:pPr>
        <w:shd w:val="clear" w:color="auto" w:fill="FFFFFF" w:themeFill="background1"/>
        <w:tabs>
          <w:tab w:val="left" w:pos="0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 w:rsidRPr="00D0421A">
        <w:rPr>
          <w:color w:val="000008"/>
          <w:sz w:val="28"/>
          <w:szCs w:val="28"/>
        </w:rPr>
        <w:t xml:space="preserve">Педагог-психолог показывает детям висящий на стене лист ватмана с таблицей. В строках таблицы указаны имена детей, в столбцах – темы занятий. </w:t>
      </w:r>
      <w:r>
        <w:rPr>
          <w:color w:val="000008"/>
          <w:sz w:val="28"/>
          <w:szCs w:val="28"/>
        </w:rPr>
        <w:t>Педагог-психолог: «Ребята, не забывайте выбрать смайлик, который подходит вам по настроению и наклеить его в соответствующую ячейку! До свидания!».</w:t>
      </w:r>
    </w:p>
    <w:p w:rsidR="008819C0" w:rsidRPr="00576661" w:rsidRDefault="00576661" w:rsidP="00576661">
      <w:pPr>
        <w:jc w:val="right"/>
      </w:pPr>
      <w:r w:rsidRPr="00576661">
        <w:rPr>
          <w:iCs/>
          <w:color w:val="000000"/>
          <w:shd w:val="clear" w:color="auto" w:fill="FFFFFF"/>
        </w:rPr>
        <w:t>Подготовила педагог-психолог МБОУ СОШ № 4 с. Лая: </w:t>
      </w:r>
      <w:hyperlink r:id="rId5" w:history="1">
        <w:r w:rsidRPr="00576661">
          <w:rPr>
            <w:rStyle w:val="a6"/>
            <w:iCs/>
            <w:color w:val="000000"/>
            <w:shd w:val="clear" w:color="auto" w:fill="FFFFFF"/>
          </w:rPr>
          <w:t>Чащина Юлия Анатольевна</w:t>
        </w:r>
      </w:hyperlink>
    </w:p>
    <w:sectPr w:rsidR="008819C0" w:rsidRPr="00576661" w:rsidSect="001D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512CD"/>
    <w:multiLevelType w:val="hybridMultilevel"/>
    <w:tmpl w:val="C41A99E4"/>
    <w:lvl w:ilvl="0" w:tplc="3A80C33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153D"/>
    <w:rsid w:val="001D75DC"/>
    <w:rsid w:val="00415DA7"/>
    <w:rsid w:val="00472598"/>
    <w:rsid w:val="00576661"/>
    <w:rsid w:val="008F43E6"/>
    <w:rsid w:val="00977067"/>
    <w:rsid w:val="00B2153D"/>
    <w:rsid w:val="00BE20AE"/>
    <w:rsid w:val="00D7767D"/>
    <w:rsid w:val="00D9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2153D"/>
    <w:pPr>
      <w:ind w:left="540"/>
      <w:outlineLvl w:val="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21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2153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76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cholog-school.ru/psikhologi/psikholog-selo-laya-chashhina-yuliya-anatolevn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2018-03-18T09:36:00Z</dcterms:created>
  <dcterms:modified xsi:type="dcterms:W3CDTF">2019-11-28T12:53:00Z</dcterms:modified>
</cp:coreProperties>
</file>