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D1" w:rsidRPr="00BD31D1" w:rsidRDefault="00BD31D1" w:rsidP="00BD31D1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i w:val="0"/>
          <w:iCs w:val="0"/>
          <w:color w:val="373737"/>
          <w:kern w:val="36"/>
          <w:sz w:val="38"/>
          <w:szCs w:val="38"/>
          <w:lang w:val="ru-RU" w:eastAsia="ru-RU" w:bidi="ar-SA"/>
        </w:rPr>
      </w:pPr>
      <w:r w:rsidRPr="00BD31D1">
        <w:rPr>
          <w:rFonts w:ascii="PT Serif" w:eastAsia="Times New Roman" w:hAnsi="PT Serif" w:cs="Tahoma"/>
          <w:i w:val="0"/>
          <w:iCs w:val="0"/>
          <w:color w:val="373737"/>
          <w:kern w:val="36"/>
          <w:sz w:val="38"/>
          <w:szCs w:val="38"/>
          <w:lang w:val="ru-RU" w:eastAsia="ru-RU" w:bidi="ar-SA"/>
        </w:rPr>
        <w:t>Приказ Министерства образования и науки Российской Федерации (</w:t>
      </w:r>
      <w:proofErr w:type="spellStart"/>
      <w:r w:rsidRPr="00BD31D1">
        <w:rPr>
          <w:rFonts w:ascii="PT Serif" w:eastAsia="Times New Roman" w:hAnsi="PT Serif" w:cs="Tahoma"/>
          <w:i w:val="0"/>
          <w:iCs w:val="0"/>
          <w:color w:val="373737"/>
          <w:kern w:val="36"/>
          <w:sz w:val="38"/>
          <w:szCs w:val="38"/>
          <w:lang w:val="ru-RU" w:eastAsia="ru-RU" w:bidi="ar-SA"/>
        </w:rPr>
        <w:t>Минобрнауки</w:t>
      </w:r>
      <w:proofErr w:type="spellEnd"/>
      <w:r w:rsidRPr="00BD31D1">
        <w:rPr>
          <w:rFonts w:ascii="PT Serif" w:eastAsia="Times New Roman" w:hAnsi="PT Serif" w:cs="Tahoma"/>
          <w:i w:val="0"/>
          <w:iCs w:val="0"/>
          <w:color w:val="373737"/>
          <w:kern w:val="36"/>
          <w:sz w:val="38"/>
          <w:szCs w:val="38"/>
          <w:lang w:val="ru-RU" w:eastAsia="ru-RU" w:bidi="ar-SA"/>
        </w:rPr>
        <w:t xml:space="preserve"> России) от 7 апреля 2014 г. N 276 г. Москва</w:t>
      </w:r>
    </w:p>
    <w:p w:rsidR="00BD31D1" w:rsidRPr="00BD31D1" w:rsidRDefault="00BD31D1" w:rsidP="00BD31D1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i w:val="0"/>
          <w:iCs w:val="0"/>
          <w:color w:val="373737"/>
          <w:sz w:val="23"/>
          <w:szCs w:val="23"/>
          <w:lang w:val="ru-RU" w:eastAsia="ru-RU" w:bidi="ar-SA"/>
        </w:rPr>
      </w:pPr>
      <w:r w:rsidRPr="00BD31D1">
        <w:rPr>
          <w:rFonts w:ascii="PT Serif" w:eastAsia="Times New Roman" w:hAnsi="PT Serif" w:cs="Tahoma"/>
          <w:i w:val="0"/>
          <w:iCs w:val="0"/>
          <w:color w:val="373737"/>
          <w:sz w:val="23"/>
          <w:szCs w:val="23"/>
          <w:lang w:val="ru-RU" w:eastAsia="ru-RU" w:bidi="ar-SA"/>
        </w:rPr>
        <w:t>"Об утверждении Порядка проведения аттестации педагогических работников организаций, осуществляющих образовательную деятельность "</w:t>
      </w:r>
      <w:r w:rsidRPr="00BD31D1">
        <w:rPr>
          <w:rFonts w:ascii="PT Serif" w:eastAsia="Times New Roman" w:hAnsi="PT Serif" w:cs="Tahoma"/>
          <w:i w:val="0"/>
          <w:iCs w:val="0"/>
          <w:color w:val="373737"/>
          <w:sz w:val="23"/>
          <w:lang w:val="ru-RU" w:eastAsia="ru-RU" w:bidi="ar-SA"/>
        </w:rPr>
        <w:t> </w:t>
      </w:r>
      <w:hyperlink r:id="rId4" w:anchor="comments" w:history="1">
        <w:r w:rsidRPr="00BD31D1">
          <w:rPr>
            <w:rFonts w:ascii="Tahoma" w:eastAsia="Times New Roman" w:hAnsi="Tahoma" w:cs="Tahoma"/>
            <w:i w:val="0"/>
            <w:iCs w:val="0"/>
            <w:color w:val="FFFFFF"/>
            <w:sz w:val="14"/>
            <w:lang w:val="ru-RU" w:eastAsia="ru-RU" w:bidi="ar-SA"/>
          </w:rPr>
          <w:t>1</w:t>
        </w:r>
      </w:hyperlink>
    </w:p>
    <w:p w:rsidR="00BD31D1" w:rsidRPr="00BD31D1" w:rsidRDefault="00BD31D1" w:rsidP="00BD31D1">
      <w:pPr>
        <w:shd w:val="clear" w:color="auto" w:fill="FFFFFF"/>
        <w:spacing w:after="75" w:line="300" w:lineRule="atLeast"/>
        <w:rPr>
          <w:rFonts w:ascii="Tahoma" w:eastAsia="Times New Roman" w:hAnsi="Tahoma" w:cs="Tahoma"/>
          <w:i w:val="0"/>
          <w:iCs w:val="0"/>
          <w:color w:val="B5B5B5"/>
          <w:sz w:val="17"/>
          <w:szCs w:val="17"/>
          <w:lang w:val="ru-RU" w:eastAsia="ru-RU" w:bidi="ar-SA"/>
        </w:rPr>
      </w:pPr>
      <w:r w:rsidRPr="00BD31D1">
        <w:rPr>
          <w:rFonts w:ascii="Tahoma" w:eastAsia="Times New Roman" w:hAnsi="Tahoma" w:cs="Tahoma"/>
          <w:i w:val="0"/>
          <w:iCs w:val="0"/>
          <w:color w:val="B5B5B5"/>
          <w:sz w:val="17"/>
          <w:szCs w:val="17"/>
          <w:lang w:val="ru-RU" w:eastAsia="ru-RU" w:bidi="ar-SA"/>
        </w:rPr>
        <w:t>Работа с документами:</w:t>
      </w:r>
    </w:p>
    <w:p w:rsidR="00BD31D1" w:rsidRPr="00BD31D1" w:rsidRDefault="00BD31D1" w:rsidP="00BD31D1">
      <w:pPr>
        <w:shd w:val="clear" w:color="auto" w:fill="FFFFFF"/>
        <w:spacing w:after="0" w:line="300" w:lineRule="atLeast"/>
        <w:rPr>
          <w:rFonts w:ascii="Tahoma" w:eastAsia="Times New Roman" w:hAnsi="Tahoma" w:cs="Tahoma"/>
          <w:i w:val="0"/>
          <w:iCs w:val="0"/>
          <w:color w:val="B5B5B5"/>
          <w:sz w:val="17"/>
          <w:szCs w:val="17"/>
          <w:lang w:val="ru-RU" w:eastAsia="ru-RU" w:bidi="ar-SA"/>
        </w:rPr>
      </w:pPr>
      <w:hyperlink r:id="rId5" w:history="1">
        <w:r>
          <w:rPr>
            <w:rFonts w:ascii="Tahoma" w:eastAsia="Times New Roman" w:hAnsi="Tahoma" w:cs="Tahoma"/>
            <w:i w:val="0"/>
            <w:iCs w:val="0"/>
            <w:noProof/>
            <w:color w:val="8D2929"/>
            <w:sz w:val="17"/>
            <w:szCs w:val="17"/>
            <w:bdr w:val="none" w:sz="0" w:space="0" w:color="auto" w:frame="1"/>
            <w:lang w:val="ru-RU" w:eastAsia="ru-RU" w:bidi="ar-SA"/>
          </w:rPr>
          <w:drawing>
            <wp:inline distT="0" distB="0" distL="0" distR="0">
              <wp:extent cx="133350" cy="133350"/>
              <wp:effectExtent l="19050" t="0" r="0" b="0"/>
              <wp:docPr id="1" name="Рисунок 1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D31D1">
          <w:rPr>
            <w:rFonts w:ascii="Tahoma" w:eastAsia="Times New Roman" w:hAnsi="Tahoma" w:cs="Tahoma"/>
            <w:i w:val="0"/>
            <w:iCs w:val="0"/>
            <w:color w:val="8D2929"/>
            <w:sz w:val="17"/>
            <w:u w:val="single"/>
            <w:lang w:val="ru-RU" w:eastAsia="ru-RU" w:bidi="ar-SA"/>
          </w:rPr>
          <w:t xml:space="preserve">Сохранить в формате MS </w:t>
        </w:r>
        <w:proofErr w:type="spellStart"/>
        <w:r w:rsidRPr="00BD31D1">
          <w:rPr>
            <w:rFonts w:ascii="Tahoma" w:eastAsia="Times New Roman" w:hAnsi="Tahoma" w:cs="Tahoma"/>
            <w:i w:val="0"/>
            <w:iCs w:val="0"/>
            <w:color w:val="8D2929"/>
            <w:sz w:val="17"/>
            <w:u w:val="single"/>
            <w:lang w:val="ru-RU" w:eastAsia="ru-RU" w:bidi="ar-SA"/>
          </w:rPr>
          <w:t>Word</w:t>
        </w:r>
        <w:proofErr w:type="spellEnd"/>
      </w:hyperlink>
      <w:r w:rsidRPr="00BD31D1">
        <w:rPr>
          <w:rFonts w:ascii="Tahoma" w:eastAsia="Times New Roman" w:hAnsi="Tahoma" w:cs="Tahoma"/>
          <w:i w:val="0"/>
          <w:iCs w:val="0"/>
          <w:color w:val="B5B5B5"/>
          <w:sz w:val="17"/>
          <w:szCs w:val="17"/>
          <w:lang w:val="ru-RU" w:eastAsia="ru-RU" w:bidi="ar-SA"/>
        </w:rPr>
        <w:br/>
      </w:r>
      <w:hyperlink r:id="rId7" w:history="1">
        <w:r>
          <w:rPr>
            <w:rFonts w:ascii="Tahoma" w:eastAsia="Times New Roman" w:hAnsi="Tahoma" w:cs="Tahoma"/>
            <w:i w:val="0"/>
            <w:iCs w:val="0"/>
            <w:noProof/>
            <w:color w:val="8D2929"/>
            <w:sz w:val="17"/>
            <w:szCs w:val="17"/>
            <w:bdr w:val="none" w:sz="0" w:space="0" w:color="auto" w:frame="1"/>
            <w:lang w:val="ru-RU" w:eastAsia="ru-RU" w:bidi="ar-SA"/>
          </w:rPr>
          <w:drawing>
            <wp:inline distT="0" distB="0" distL="0" distR="0">
              <wp:extent cx="133350" cy="133350"/>
              <wp:effectExtent l="19050" t="0" r="0" b="0"/>
              <wp:docPr id="2" name="Рисунок 2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D31D1">
          <w:rPr>
            <w:rFonts w:ascii="Tahoma" w:eastAsia="Times New Roman" w:hAnsi="Tahoma" w:cs="Tahoma"/>
            <w:i w:val="0"/>
            <w:iCs w:val="0"/>
            <w:color w:val="8D2929"/>
            <w:sz w:val="17"/>
            <w:u w:val="single"/>
            <w:lang w:val="ru-RU" w:eastAsia="ru-RU" w:bidi="ar-SA"/>
          </w:rPr>
          <w:t>Версия для печати</w:t>
        </w:r>
      </w:hyperlink>
    </w:p>
    <w:p w:rsidR="00BD31D1" w:rsidRPr="00BD31D1" w:rsidRDefault="00BD31D1" w:rsidP="00BD31D1">
      <w:pPr>
        <w:shd w:val="clear" w:color="auto" w:fill="FFFFFF"/>
        <w:spacing w:after="0" w:line="300" w:lineRule="atLeast"/>
        <w:rPr>
          <w:rFonts w:ascii="Tahoma" w:eastAsia="Times New Roman" w:hAnsi="Tahoma" w:cs="Tahoma"/>
          <w:i w:val="0"/>
          <w:iCs w:val="0"/>
          <w:color w:val="B5B5B5"/>
          <w:sz w:val="17"/>
          <w:szCs w:val="17"/>
          <w:lang w:val="ru-RU" w:eastAsia="ru-RU" w:bidi="ar-SA"/>
        </w:rPr>
      </w:pPr>
      <w:r>
        <w:rPr>
          <w:rFonts w:ascii="Tahoma" w:eastAsia="Times New Roman" w:hAnsi="Tahoma" w:cs="Tahoma"/>
          <w:i w:val="0"/>
          <w:iCs w:val="0"/>
          <w:noProof/>
          <w:color w:val="8D2929"/>
          <w:sz w:val="17"/>
          <w:szCs w:val="17"/>
          <w:bdr w:val="none" w:sz="0" w:space="0" w:color="auto" w:frame="1"/>
          <w:lang w:val="ru-RU" w:eastAsia="ru-RU" w:bidi="ar-SA"/>
        </w:rPr>
        <w:drawing>
          <wp:inline distT="0" distB="0" distL="0" distR="0">
            <wp:extent cx="133350" cy="133350"/>
            <wp:effectExtent l="19050" t="0" r="0" b="0"/>
            <wp:docPr id="3" name="Рисунок 3" descr="Twit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1D1">
        <w:rPr>
          <w:rFonts w:ascii="Tahoma" w:eastAsia="Times New Roman" w:hAnsi="Tahoma" w:cs="Tahoma"/>
          <w:i w:val="0"/>
          <w:iCs w:val="0"/>
          <w:color w:val="B5B5B5"/>
          <w:sz w:val="17"/>
          <w:lang w:val="ru-RU" w:eastAsia="ru-RU" w:bidi="ar-SA"/>
        </w:rPr>
        <w:t> </w:t>
      </w:r>
      <w:r>
        <w:rPr>
          <w:rFonts w:ascii="Tahoma" w:eastAsia="Times New Roman" w:hAnsi="Tahoma" w:cs="Tahoma"/>
          <w:i w:val="0"/>
          <w:iCs w:val="0"/>
          <w:noProof/>
          <w:color w:val="8D2929"/>
          <w:sz w:val="17"/>
          <w:szCs w:val="17"/>
          <w:bdr w:val="none" w:sz="0" w:space="0" w:color="auto" w:frame="1"/>
          <w:lang w:val="ru-RU" w:eastAsia="ru-RU" w:bidi="ar-SA"/>
        </w:rPr>
        <w:drawing>
          <wp:inline distT="0" distB="0" distL="0" distR="0">
            <wp:extent cx="133350" cy="133350"/>
            <wp:effectExtent l="19050" t="0" r="0" b="0"/>
            <wp:docPr id="4" name="Рисунок 4" descr="ВКонтакте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1D1">
        <w:rPr>
          <w:rFonts w:ascii="Tahoma" w:eastAsia="Times New Roman" w:hAnsi="Tahoma" w:cs="Tahoma"/>
          <w:i w:val="0"/>
          <w:iCs w:val="0"/>
          <w:color w:val="B5B5B5"/>
          <w:sz w:val="17"/>
          <w:lang w:val="ru-RU" w:eastAsia="ru-RU" w:bidi="ar-SA"/>
        </w:rPr>
        <w:t> </w:t>
      </w:r>
      <w:r>
        <w:rPr>
          <w:rFonts w:ascii="Tahoma" w:eastAsia="Times New Roman" w:hAnsi="Tahoma" w:cs="Tahoma"/>
          <w:i w:val="0"/>
          <w:iCs w:val="0"/>
          <w:noProof/>
          <w:color w:val="8D2929"/>
          <w:sz w:val="17"/>
          <w:szCs w:val="17"/>
          <w:bdr w:val="none" w:sz="0" w:space="0" w:color="auto" w:frame="1"/>
          <w:lang w:val="ru-RU" w:eastAsia="ru-RU" w:bidi="ar-SA"/>
        </w:rPr>
        <w:drawing>
          <wp:inline distT="0" distB="0" distL="0" distR="0">
            <wp:extent cx="133350" cy="133350"/>
            <wp:effectExtent l="19050" t="0" r="0" b="0"/>
            <wp:docPr id="5" name="Рисунок 5" descr="Faceboo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1D1">
        <w:rPr>
          <w:rFonts w:ascii="Tahoma" w:eastAsia="Times New Roman" w:hAnsi="Tahoma" w:cs="Tahoma"/>
          <w:i w:val="0"/>
          <w:iCs w:val="0"/>
          <w:color w:val="B5B5B5"/>
          <w:sz w:val="17"/>
          <w:lang w:val="ru-RU" w:eastAsia="ru-RU" w:bidi="ar-SA"/>
        </w:rPr>
        <w:t> </w:t>
      </w:r>
      <w:r>
        <w:rPr>
          <w:rFonts w:ascii="Tahoma" w:eastAsia="Times New Roman" w:hAnsi="Tahoma" w:cs="Tahoma"/>
          <w:i w:val="0"/>
          <w:iCs w:val="0"/>
          <w:noProof/>
          <w:color w:val="8D2929"/>
          <w:sz w:val="17"/>
          <w:szCs w:val="17"/>
          <w:bdr w:val="none" w:sz="0" w:space="0" w:color="auto" w:frame="1"/>
          <w:lang w:val="ru-RU" w:eastAsia="ru-RU" w:bidi="ar-SA"/>
        </w:rPr>
        <w:drawing>
          <wp:inline distT="0" distB="0" distL="0" distR="0">
            <wp:extent cx="133350" cy="133350"/>
            <wp:effectExtent l="19050" t="0" r="0" b="0"/>
            <wp:docPr id="6" name="Рисунок 6" descr="Google+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D1" w:rsidRPr="00BD31D1" w:rsidRDefault="00BD31D1" w:rsidP="00BD31D1">
      <w:pPr>
        <w:shd w:val="clear" w:color="auto" w:fill="FFFFFF"/>
        <w:spacing w:after="0" w:line="300" w:lineRule="atLeast"/>
        <w:rPr>
          <w:rFonts w:ascii="Tahoma" w:eastAsia="Times New Roman" w:hAnsi="Tahoma" w:cs="Tahoma"/>
          <w:i w:val="0"/>
          <w:iCs w:val="0"/>
          <w:color w:val="B5B5B5"/>
          <w:sz w:val="17"/>
          <w:szCs w:val="17"/>
          <w:lang w:val="ru-RU" w:eastAsia="ru-RU" w:bidi="ar-SA"/>
        </w:rPr>
      </w:pPr>
    </w:p>
    <w:p w:rsidR="00BD31D1" w:rsidRPr="00BD31D1" w:rsidRDefault="00BD31D1" w:rsidP="00BD31D1">
      <w:pPr>
        <w:shd w:val="clear" w:color="auto" w:fill="FFFFFF"/>
        <w:spacing w:after="75" w:line="300" w:lineRule="atLeast"/>
        <w:rPr>
          <w:rFonts w:ascii="Tahoma" w:eastAsia="Times New Roman" w:hAnsi="Tahoma" w:cs="Tahoma"/>
          <w:i w:val="0"/>
          <w:iCs w:val="0"/>
          <w:color w:val="B5B5B5"/>
          <w:sz w:val="17"/>
          <w:szCs w:val="17"/>
          <w:lang w:val="ru-RU" w:eastAsia="ru-RU" w:bidi="ar-SA"/>
        </w:rPr>
      </w:pPr>
      <w:r w:rsidRPr="00BD31D1">
        <w:rPr>
          <w:rFonts w:ascii="Tahoma" w:eastAsia="Times New Roman" w:hAnsi="Tahoma" w:cs="Tahoma"/>
          <w:i w:val="0"/>
          <w:iCs w:val="0"/>
          <w:color w:val="B5B5B5"/>
          <w:sz w:val="17"/>
          <w:szCs w:val="17"/>
          <w:lang w:val="ru-RU" w:eastAsia="ru-RU" w:bidi="ar-SA"/>
        </w:rPr>
        <w:t>Дополнительно:</w:t>
      </w:r>
    </w:p>
    <w:p w:rsidR="00BD31D1" w:rsidRPr="00BD31D1" w:rsidRDefault="00BD31D1" w:rsidP="00BD31D1">
      <w:pPr>
        <w:shd w:val="clear" w:color="auto" w:fill="FFFFFF"/>
        <w:spacing w:after="0" w:line="240" w:lineRule="atLeast"/>
        <w:rPr>
          <w:rFonts w:ascii="Arial" w:eastAsia="Times New Roman" w:hAnsi="Arial" w:cs="Arial"/>
          <w:i w:val="0"/>
          <w:iCs w:val="0"/>
          <w:color w:val="373737"/>
          <w:sz w:val="17"/>
          <w:szCs w:val="17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B5B5B5"/>
          <w:sz w:val="17"/>
          <w:lang w:val="ru-RU" w:eastAsia="ru-RU" w:bidi="ar-SA"/>
        </w:rPr>
        <w:t>Опубликовано: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17"/>
          <w:lang w:val="ru-RU" w:eastAsia="ru-RU" w:bidi="ar-SA"/>
        </w:rPr>
        <w:t> 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17"/>
          <w:szCs w:val="17"/>
          <w:lang w:val="ru-RU" w:eastAsia="ru-RU" w:bidi="ar-SA"/>
        </w:rPr>
        <w:t>4 июня 2014 г. в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17"/>
          <w:lang w:val="ru-RU" w:eastAsia="ru-RU" w:bidi="ar-SA"/>
        </w:rPr>
        <w:t> </w:t>
      </w:r>
      <w:hyperlink r:id="rId17" w:history="1">
        <w:r w:rsidRPr="00BD31D1">
          <w:rPr>
            <w:rFonts w:ascii="Arial" w:eastAsia="Times New Roman" w:hAnsi="Arial" w:cs="Arial"/>
            <w:i w:val="0"/>
            <w:iCs w:val="0"/>
            <w:color w:val="344A64"/>
            <w:sz w:val="17"/>
            <w:u w:val="single"/>
            <w:lang w:val="ru-RU" w:eastAsia="ru-RU" w:bidi="ar-SA"/>
          </w:rPr>
          <w:t>"РГ" - Федеральный выпуск №6396</w:t>
        </w:r>
      </w:hyperlink>
      <w:r w:rsidRPr="00BD31D1">
        <w:rPr>
          <w:rFonts w:ascii="Arial" w:eastAsia="Times New Roman" w:hAnsi="Arial" w:cs="Arial"/>
          <w:i w:val="0"/>
          <w:iCs w:val="0"/>
          <w:color w:val="373737"/>
          <w:sz w:val="17"/>
          <w:lang w:val="ru-RU" w:eastAsia="ru-RU" w:bidi="ar-SA"/>
        </w:rPr>
        <w:t> 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b/>
          <w:bCs/>
          <w:i w:val="0"/>
          <w:iCs w:val="0"/>
          <w:color w:val="373737"/>
          <w:sz w:val="21"/>
          <w:szCs w:val="21"/>
          <w:lang w:val="ru-RU" w:eastAsia="ru-RU" w:bidi="ar-SA"/>
        </w:rPr>
        <w:t>Зарегистрирован в Минюсте РФ 23 мая 2014 г.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b/>
          <w:bCs/>
          <w:i w:val="0"/>
          <w:iCs w:val="0"/>
          <w:color w:val="373737"/>
          <w:sz w:val="21"/>
          <w:szCs w:val="21"/>
          <w:lang w:val="ru-RU" w:eastAsia="ru-RU" w:bidi="ar-SA"/>
        </w:rPr>
        <w:t>Регистрационный N 32408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В соответствии с частью 4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N 30, ст. 4036; N 48, ст. 6165;</w:t>
      </w:r>
      <w:proofErr w:type="gramEnd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 </w:t>
      </w: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2014, N 6, ст. 562, ст. 566) и подпунктом 5.2.28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 2013, N 23, ст. 2923; N 33, ст. 4386; N 37, ст. 4702; 2014, N 2, ст. 126;</w:t>
      </w:r>
      <w:proofErr w:type="gramEnd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 </w:t>
      </w: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N 6, ст. 582)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lang w:val="ru-RU" w:eastAsia="ru-RU" w:bidi="ar-SA"/>
        </w:rPr>
        <w:t> </w:t>
      </w:r>
      <w:r w:rsidRPr="00BD31D1">
        <w:rPr>
          <w:rFonts w:ascii="Arial" w:eastAsia="Times New Roman" w:hAnsi="Arial" w:cs="Arial"/>
          <w:b/>
          <w:bCs/>
          <w:i w:val="0"/>
          <w:iCs w:val="0"/>
          <w:color w:val="373737"/>
          <w:sz w:val="21"/>
          <w:szCs w:val="21"/>
          <w:lang w:val="ru-RU" w:eastAsia="ru-RU" w:bidi="ar-SA"/>
        </w:rPr>
        <w:t>приказываю:</w:t>
      </w:r>
      <w:proofErr w:type="gramEnd"/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1.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организаций, осуществляющих образовательную деятельность.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Порядка, указанного в пункте 1 настоящего приказа, сохраняются в течение срока, на который они были установлены.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3. Признать утратившим силу приказ Министерства образования и науки Российской Федерации от 24 марта 2010 г. N209 "О Порядке аттестации педагогических работников государственных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b/>
          <w:bCs/>
          <w:i w:val="0"/>
          <w:iCs w:val="0"/>
          <w:color w:val="373737"/>
          <w:sz w:val="21"/>
          <w:szCs w:val="21"/>
          <w:lang w:val="ru-RU" w:eastAsia="ru-RU" w:bidi="ar-SA"/>
        </w:rPr>
        <w:t>Министр Д. Ливанов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u w:val="single"/>
          <w:lang w:val="ru-RU" w:eastAsia="ru-RU" w:bidi="ar-SA"/>
        </w:rPr>
        <w:t>Приложение</w:t>
      </w:r>
    </w:p>
    <w:p w:rsidR="00BD31D1" w:rsidRPr="00BD31D1" w:rsidRDefault="00BD31D1" w:rsidP="00BD31D1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i w:val="0"/>
          <w:iCs w:val="0"/>
          <w:color w:val="373737"/>
          <w:sz w:val="24"/>
          <w:szCs w:val="24"/>
          <w:lang w:val="ru-RU" w:eastAsia="ru-RU" w:bidi="ar-SA"/>
        </w:rPr>
      </w:pPr>
      <w:r w:rsidRPr="00BD31D1">
        <w:rPr>
          <w:rFonts w:ascii="Arial" w:eastAsia="Times New Roman" w:hAnsi="Arial" w:cs="Arial"/>
          <w:b/>
          <w:bCs/>
          <w:i w:val="0"/>
          <w:iCs w:val="0"/>
          <w:color w:val="373737"/>
          <w:sz w:val="24"/>
          <w:szCs w:val="24"/>
          <w:lang w:val="ru-RU" w:eastAsia="ru-RU" w:bidi="ar-SA"/>
        </w:rPr>
        <w:t>Порядок проведения аттестации педагогических работников организаций, осуществляющих образовательную деятельность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b/>
          <w:bCs/>
          <w:i w:val="0"/>
          <w:iCs w:val="0"/>
          <w:color w:val="373737"/>
          <w:sz w:val="21"/>
          <w:szCs w:val="21"/>
          <w:lang w:val="ru-RU" w:eastAsia="ru-RU" w:bidi="ar-SA"/>
        </w:rPr>
        <w:t>I. Общие положения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lastRenderedPageBreak/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задачи и принципы проведения аттестации педагогических работников организаций.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Настоящий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</w:t>
      </w:r>
      <w:proofErr w:type="gramEnd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</w:t>
      </w: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vertAlign w:val="superscript"/>
          <w:lang w:val="ru-RU" w:eastAsia="ru-RU" w:bidi="ar-SA"/>
        </w:rPr>
        <w:t>1</w:t>
      </w:r>
      <w:proofErr w:type="gramEnd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3. Основными задачами проведения аттестации являются: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определение необходимости повышения квалификации педагогических работников;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повышение эффективности и качества педагогической деятельности;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выявление перспектив использования потенциальных возможностей педагогических работников;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обеспечение </w:t>
      </w: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дифференциации размеров оплаты труда педагогических работников</w:t>
      </w:r>
      <w:proofErr w:type="gramEnd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b/>
          <w:bCs/>
          <w:i w:val="0"/>
          <w:iCs w:val="0"/>
          <w:color w:val="373737"/>
          <w:sz w:val="21"/>
          <w:szCs w:val="21"/>
          <w:lang w:val="ru-RU" w:eastAsia="ru-RU" w:bidi="ar-SA"/>
        </w:rPr>
        <w:t>II. Аттестация педагогических работников в целях подтверждения соответствия занимаемой должности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vertAlign w:val="superscript"/>
          <w:lang w:val="ru-RU" w:eastAsia="ru-RU" w:bidi="ar-SA"/>
        </w:rPr>
        <w:t>2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lastRenderedPageBreak/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8. Аттестация педагогических работников проводится в соответствии с распорядительным актом работодателя.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11. В представлении содержатся следующие сведения о педагогическом работнике: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а) фамилия, имя, отчество (при наличии);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б) наименование должности на дату проведения аттестации;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в) дата заключения по этой должности трудового договора;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г) уровень образования и (или) квалификации по специальности или направлению подготовки;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е) результаты предыдущих аттестаций (в случае их проведения);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12. Работодатель знакомит педагогического работника с представлением </w:t>
      </w:r>
      <w:proofErr w:type="spell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п</w:t>
      </w: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o</w:t>
      </w:r>
      <w:proofErr w:type="gramEnd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д</w:t>
      </w:r>
      <w:proofErr w:type="spellEnd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с даты</w:t>
      </w:r>
      <w:proofErr w:type="gramEnd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 предыдущей аттестации (при первичной аттестации - с даты поступления на работу).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13. Аттестация проводится на заседании аттестационной комиссии организации с участием педагогического работника.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lastRenderedPageBreak/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соответствует занимаемой должности (указывается должность педагогического работника);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не соответствует занимаемой должности (указывается должность педагогического работника).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20. </w:t>
      </w: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lastRenderedPageBreak/>
        <w:t>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21.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а) педагогические работники, имеющие квалификационные категории;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б) проработавшие в занимаемой должности менее двух лет в организации, в которой проводится аттестация;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в) беременные женщины;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г) женщины, находящиеся в отпуске по беременности и родам;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д) лица, находящиеся в отпуске по уходу за ребенком до достижения им возраста трех лет;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23. </w:t>
      </w: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служащих[3] 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 возложенные на них должностные обязанности.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b/>
          <w:bCs/>
          <w:i w:val="0"/>
          <w:iCs w:val="0"/>
          <w:color w:val="373737"/>
          <w:sz w:val="21"/>
          <w:szCs w:val="21"/>
          <w:lang w:val="ru-RU" w:eastAsia="ru-RU" w:bidi="ar-SA"/>
        </w:rPr>
        <w:t>III. Аттестация педагогических работников в целях установления квалификационной категории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24. Аттестация педагогических работников в целях установления квалификационной категории проводится по их желанию.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lastRenderedPageBreak/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25. </w:t>
      </w: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Аттестация педагогических работников организаций,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находящихся в ведении субъекта Российской Федерации, педагогических работников муниципальных и частных организаций,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(далее - аттестационные комиссии</w:t>
      </w:r>
      <w:proofErr w:type="gramEnd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)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vertAlign w:val="superscript"/>
          <w:lang w:val="ru-RU" w:eastAsia="ru-RU" w:bidi="ar-SA"/>
        </w:rPr>
        <w:t>4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26. При формировании аттестационных комиссий определяются их составы,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В состав аттестационных комиссий включается представитель соответствующего профессионального союза.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27. Аттестация педагогических работников проводится на основании их заявлений, подаваемых непосредственно в аттестационную комиссию,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28.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32.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lastRenderedPageBreak/>
        <w:t>б) осуществляется письменное уведомление педагогических работников о сроке и месте проведения их аттестации.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36. Первая квалификационная категория педагогическим работникам устанавливается на основе: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vertAlign w:val="superscript"/>
          <w:lang w:val="ru-RU" w:eastAsia="ru-RU" w:bidi="ar-SA"/>
        </w:rPr>
        <w:t>5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37. Высшая квалификационная категория педагогическим работникам устанавливается на основе: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достижения </w:t>
      </w: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обучающимися</w:t>
      </w:r>
      <w:proofErr w:type="gramEnd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vertAlign w:val="superscript"/>
          <w:lang w:val="ru-RU" w:eastAsia="ru-RU" w:bidi="ar-SA"/>
        </w:rPr>
        <w:t>5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выявления и развития </w:t>
      </w: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способностей</w:t>
      </w:r>
      <w:proofErr w:type="gramEnd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lastRenderedPageBreak/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38.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пунктами 36 и 37 настоящего Порядка, при условии, что их деятельность связана с соответствующими направлениями работы.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39. По результатам аттестации аттестационная комиссия принимает одно из следующих решений: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е установлении квалификационной категории).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40.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41.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Решение аттестационной комиссии вступает в силу со дня его вынесения.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44. </w:t>
      </w: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lastRenderedPageBreak/>
        <w:t>работникам первой или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  <w:proofErr w:type="gramEnd"/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vertAlign w:val="superscript"/>
          <w:lang w:val="ru-RU" w:eastAsia="ru-RU" w:bidi="ar-SA"/>
        </w:rPr>
        <w:t>1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Часть 1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vertAlign w:val="superscript"/>
          <w:lang w:val="ru-RU" w:eastAsia="ru-RU" w:bidi="ar-SA"/>
        </w:rPr>
        <w:t>2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Часть 2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vertAlign w:val="superscript"/>
          <w:lang w:val="ru-RU" w:eastAsia="ru-RU" w:bidi="ar-SA"/>
        </w:rPr>
        <w:t>3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Приказ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</w:t>
      </w:r>
      <w:proofErr w:type="gramEnd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 xml:space="preserve"> 448н (зарегистрирован Министерством юстиции Российской Федерации 1 июля 2011 г., регистрационный N 21240).</w:t>
      </w:r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proofErr w:type="gramStart"/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vertAlign w:val="superscript"/>
          <w:lang w:val="ru-RU" w:eastAsia="ru-RU" w:bidi="ar-SA"/>
        </w:rPr>
        <w:t>4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Часть 3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D31D1" w:rsidRPr="00BD31D1" w:rsidRDefault="00BD31D1" w:rsidP="00BD31D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</w:pP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vertAlign w:val="superscript"/>
          <w:lang w:val="ru-RU" w:eastAsia="ru-RU" w:bidi="ar-SA"/>
        </w:rPr>
        <w:t>5</w:t>
      </w:r>
      <w:r w:rsidRPr="00BD31D1">
        <w:rPr>
          <w:rFonts w:ascii="Arial" w:eastAsia="Times New Roman" w:hAnsi="Arial" w:cs="Arial"/>
          <w:i w:val="0"/>
          <w:iCs w:val="0"/>
          <w:color w:val="373737"/>
          <w:sz w:val="21"/>
          <w:szCs w:val="21"/>
          <w:lang w:val="ru-RU" w:eastAsia="ru-RU" w:bidi="ar-SA"/>
        </w:rPr>
        <w:t>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p w:rsidR="009C2FA7" w:rsidRPr="00BD31D1" w:rsidRDefault="009C2FA7" w:rsidP="00BD31D1">
      <w:pPr>
        <w:jc w:val="both"/>
        <w:rPr>
          <w:lang w:val="ru-RU"/>
        </w:rPr>
      </w:pPr>
    </w:p>
    <w:sectPr w:rsidR="009C2FA7" w:rsidRPr="00BD31D1" w:rsidSect="00316164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BD31D1"/>
    <w:rsid w:val="000B2B52"/>
    <w:rsid w:val="00110858"/>
    <w:rsid w:val="002C6023"/>
    <w:rsid w:val="0031313A"/>
    <w:rsid w:val="00316164"/>
    <w:rsid w:val="00344630"/>
    <w:rsid w:val="004D6C40"/>
    <w:rsid w:val="007114E8"/>
    <w:rsid w:val="0071725A"/>
    <w:rsid w:val="00727420"/>
    <w:rsid w:val="007501DD"/>
    <w:rsid w:val="00862460"/>
    <w:rsid w:val="008E3982"/>
    <w:rsid w:val="0092422A"/>
    <w:rsid w:val="009C2FA7"/>
    <w:rsid w:val="00AA5340"/>
    <w:rsid w:val="00AE3F8C"/>
    <w:rsid w:val="00B1025B"/>
    <w:rsid w:val="00B478C7"/>
    <w:rsid w:val="00BD31D1"/>
    <w:rsid w:val="00ED62A7"/>
    <w:rsid w:val="00F37029"/>
    <w:rsid w:val="00F62B07"/>
    <w:rsid w:val="00FA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8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E3982"/>
    <w:pPr>
      <w:pBdr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pBdr>
      <w:shd w:val="clear" w:color="auto" w:fill="FFF7C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9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E3982"/>
    <w:pPr>
      <w:pBdr>
        <w:top w:val="single" w:sz="4" w:space="0" w:color="CCB400" w:themeColor="accent2"/>
        <w:left w:val="single" w:sz="48" w:space="2" w:color="CCB400" w:themeColor="accent2"/>
        <w:bottom w:val="single" w:sz="4" w:space="0" w:color="CCB400" w:themeColor="accent2"/>
        <w:right w:val="single" w:sz="4" w:space="4" w:color="CCB4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982"/>
    <w:pPr>
      <w:pBdr>
        <w:left w:val="single" w:sz="48" w:space="2" w:color="CCB400" w:themeColor="accent2"/>
        <w:bottom w:val="single" w:sz="4" w:space="0" w:color="CCB40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E3982"/>
    <w:pPr>
      <w:pBdr>
        <w:left w:val="single" w:sz="4" w:space="2" w:color="CCB400" w:themeColor="accent2"/>
        <w:bottom w:val="single" w:sz="4" w:space="2" w:color="CCB40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982"/>
    <w:pPr>
      <w:pBdr>
        <w:left w:val="dotted" w:sz="4" w:space="2" w:color="CCB400" w:themeColor="accent2"/>
        <w:bottom w:val="dotted" w:sz="4" w:space="2" w:color="CCB40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982"/>
    <w:pPr>
      <w:pBdr>
        <w:bottom w:val="single" w:sz="4" w:space="2" w:color="FFF08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982"/>
    <w:pPr>
      <w:pBdr>
        <w:bottom w:val="dotted" w:sz="4" w:space="2" w:color="FFE94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98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CB400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98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CB40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982"/>
    <w:rPr>
      <w:rFonts w:asciiTheme="majorHAnsi" w:eastAsiaTheme="majorEastAsia" w:hAnsiTheme="majorHAnsi" w:cstheme="majorBidi"/>
      <w:b/>
      <w:bCs/>
      <w:i/>
      <w:iCs/>
      <w:color w:val="655900" w:themeColor="accent2" w:themeShade="7F"/>
      <w:shd w:val="clear" w:color="auto" w:fill="FFF7C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E3982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3982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E3982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3982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3982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3982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3982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3982"/>
    <w:rPr>
      <w:rFonts w:asciiTheme="majorHAnsi" w:eastAsiaTheme="majorEastAsia" w:hAnsiTheme="majorHAnsi" w:cstheme="majorBidi"/>
      <w:i/>
      <w:iCs/>
      <w:color w:val="CCB40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3982"/>
    <w:rPr>
      <w:b/>
      <w:bCs/>
      <w:color w:val="9886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3982"/>
    <w:pPr>
      <w:pBdr>
        <w:top w:val="single" w:sz="48" w:space="0" w:color="CCB400" w:themeColor="accent2"/>
        <w:bottom w:val="single" w:sz="48" w:space="0" w:color="CCB400" w:themeColor="accent2"/>
      </w:pBdr>
      <w:shd w:val="clear" w:color="auto" w:fill="CCB40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E398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B400" w:themeFill="accent2"/>
    </w:rPr>
  </w:style>
  <w:style w:type="paragraph" w:styleId="a6">
    <w:name w:val="Subtitle"/>
    <w:basedOn w:val="a"/>
    <w:next w:val="a"/>
    <w:link w:val="a7"/>
    <w:uiPriority w:val="11"/>
    <w:qFormat/>
    <w:rsid w:val="008E3982"/>
    <w:pPr>
      <w:pBdr>
        <w:bottom w:val="dotted" w:sz="8" w:space="10" w:color="CCB40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59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3982"/>
    <w:rPr>
      <w:rFonts w:asciiTheme="majorHAnsi" w:eastAsiaTheme="majorEastAsia" w:hAnsiTheme="majorHAnsi" w:cstheme="majorBidi"/>
      <w:i/>
      <w:iCs/>
      <w:color w:val="655900" w:themeColor="accent2" w:themeShade="7F"/>
      <w:sz w:val="24"/>
      <w:szCs w:val="24"/>
    </w:rPr>
  </w:style>
  <w:style w:type="character" w:styleId="a8">
    <w:name w:val="Strong"/>
    <w:uiPriority w:val="22"/>
    <w:qFormat/>
    <w:rsid w:val="008E3982"/>
    <w:rPr>
      <w:b/>
      <w:bCs/>
      <w:spacing w:val="0"/>
    </w:rPr>
  </w:style>
  <w:style w:type="character" w:styleId="a9">
    <w:name w:val="Emphasis"/>
    <w:uiPriority w:val="20"/>
    <w:qFormat/>
    <w:rsid w:val="008E3982"/>
    <w:rPr>
      <w:rFonts w:asciiTheme="majorHAnsi" w:eastAsiaTheme="majorEastAsia" w:hAnsiTheme="majorHAnsi" w:cstheme="majorBidi"/>
      <w:b/>
      <w:bCs/>
      <w:i/>
      <w:iCs/>
      <w:color w:val="CCB400" w:themeColor="accent2"/>
      <w:bdr w:val="single" w:sz="18" w:space="0" w:color="FFF7C1" w:themeColor="accent2" w:themeTint="33"/>
      <w:shd w:val="clear" w:color="auto" w:fill="FFF7C1" w:themeFill="accent2" w:themeFillTint="33"/>
    </w:rPr>
  </w:style>
  <w:style w:type="paragraph" w:styleId="aa">
    <w:name w:val="No Spacing"/>
    <w:basedOn w:val="a"/>
    <w:uiPriority w:val="1"/>
    <w:qFormat/>
    <w:rsid w:val="008E39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39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982"/>
    <w:rPr>
      <w:i w:val="0"/>
      <w:iCs w:val="0"/>
      <w:color w:val="9886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E3982"/>
    <w:rPr>
      <w:color w:val="9886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3982"/>
    <w:pPr>
      <w:pBdr>
        <w:top w:val="dotted" w:sz="8" w:space="10" w:color="CCB400" w:themeColor="accent2"/>
        <w:bottom w:val="dotted" w:sz="8" w:space="10" w:color="CCB4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B40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E3982"/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</w:rPr>
  </w:style>
  <w:style w:type="character" w:styleId="ae">
    <w:name w:val="Subtle Emphasis"/>
    <w:uiPriority w:val="19"/>
    <w:qFormat/>
    <w:rsid w:val="008E3982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styleId="af">
    <w:name w:val="Intense Emphasis"/>
    <w:uiPriority w:val="21"/>
    <w:qFormat/>
    <w:rsid w:val="008E398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B400" w:themeColor="accent2"/>
      <w:shd w:val="clear" w:color="auto" w:fill="CCB400" w:themeFill="accent2"/>
      <w:vertAlign w:val="baseline"/>
    </w:rPr>
  </w:style>
  <w:style w:type="character" w:styleId="af0">
    <w:name w:val="Subtle Reference"/>
    <w:uiPriority w:val="31"/>
    <w:qFormat/>
    <w:rsid w:val="008E3982"/>
    <w:rPr>
      <w:i/>
      <w:iCs/>
      <w:smallCaps/>
      <w:color w:val="CCB400" w:themeColor="accent2"/>
      <w:u w:color="CCB400" w:themeColor="accent2"/>
    </w:rPr>
  </w:style>
  <w:style w:type="character" w:styleId="af1">
    <w:name w:val="Intense Reference"/>
    <w:uiPriority w:val="32"/>
    <w:qFormat/>
    <w:rsid w:val="008E3982"/>
    <w:rPr>
      <w:b/>
      <w:bCs/>
      <w:i/>
      <w:iCs/>
      <w:smallCaps/>
      <w:color w:val="CCB400" w:themeColor="accent2"/>
      <w:u w:color="CCB400" w:themeColor="accent2"/>
    </w:rPr>
  </w:style>
  <w:style w:type="character" w:styleId="af2">
    <w:name w:val="Book Title"/>
    <w:uiPriority w:val="33"/>
    <w:qFormat/>
    <w:rsid w:val="008E3982"/>
    <w:rPr>
      <w:rFonts w:asciiTheme="majorHAnsi" w:eastAsiaTheme="majorEastAsia" w:hAnsiTheme="majorHAnsi" w:cstheme="majorBidi"/>
      <w:b/>
      <w:bCs/>
      <w:i/>
      <w:iCs/>
      <w:smallCaps/>
      <w:color w:val="9886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3982"/>
    <w:pPr>
      <w:outlineLvl w:val="9"/>
    </w:pPr>
  </w:style>
  <w:style w:type="character" w:customStyle="1" w:styleId="apple-converted-space">
    <w:name w:val="apple-converted-space"/>
    <w:basedOn w:val="a0"/>
    <w:rsid w:val="00BD31D1"/>
  </w:style>
  <w:style w:type="character" w:styleId="af4">
    <w:name w:val="Hyperlink"/>
    <w:basedOn w:val="a0"/>
    <w:uiPriority w:val="99"/>
    <w:semiHidden/>
    <w:unhideWhenUsed/>
    <w:rsid w:val="00BD31D1"/>
    <w:rPr>
      <w:color w:val="0000FF"/>
      <w:u w:val="single"/>
    </w:rPr>
  </w:style>
  <w:style w:type="character" w:customStyle="1" w:styleId="comments">
    <w:name w:val="comments"/>
    <w:basedOn w:val="a0"/>
    <w:rsid w:val="00BD31D1"/>
  </w:style>
  <w:style w:type="character" w:customStyle="1" w:styleId="tik-text">
    <w:name w:val="tik-text"/>
    <w:basedOn w:val="a0"/>
    <w:rsid w:val="00BD31D1"/>
  </w:style>
  <w:style w:type="paragraph" w:styleId="af5">
    <w:name w:val="Normal (Web)"/>
    <w:basedOn w:val="a"/>
    <w:uiPriority w:val="99"/>
    <w:semiHidden/>
    <w:unhideWhenUsed/>
    <w:rsid w:val="00BD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556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32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5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87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sharer.php?u=http://www.rg.ru/2014/06/04/attestazia-dok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g.ru/printable/2014/06/04/attestazia-dok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rg.ru/gazeta/rg/2014/06/04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kontakte.ru/share.php?url=http://www.rg.ru/2014/06/04/attestazia-dok.html" TargetMode="External"/><Relationship Id="rId5" Type="http://schemas.openxmlformats.org/officeDocument/2006/relationships/hyperlink" Target="http://outer.rg.ru/plain/download_doc/?url=2014/06/04/attestazia-dok.html" TargetMode="External"/><Relationship Id="rId15" Type="http://schemas.openxmlformats.org/officeDocument/2006/relationships/hyperlink" Target="https://m.google.com/app/plus/x/?v=compose&amp;content=http://www.rg.ru/2014/06/04/attestazia-dok.htm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hyperlink" Target="http://www.rg.ru/2014/06/04/attestazia-dok.html" TargetMode="External"/><Relationship Id="rId9" Type="http://schemas.openxmlformats.org/officeDocument/2006/relationships/hyperlink" Target="http://twitter.com/home?status=http://www.rg.ru/2014/06/04/attestazia-dok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3456</Words>
  <Characters>19701</Characters>
  <Application>Microsoft Office Word</Application>
  <DocSecurity>0</DocSecurity>
  <Lines>164</Lines>
  <Paragraphs>46</Paragraphs>
  <ScaleCrop>false</ScaleCrop>
  <Company>Школа №107</Company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2014-09-10T10:21:00Z</dcterms:created>
  <dcterms:modified xsi:type="dcterms:W3CDTF">2014-09-10T10:21:00Z</dcterms:modified>
</cp:coreProperties>
</file>